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9A" w:rsidRDefault="00D2199A" w:rsidP="00D2199A">
      <w:pPr>
        <w:jc w:val="center"/>
        <w:rPr>
          <w:b/>
        </w:rPr>
      </w:pPr>
      <w:r>
        <w:rPr>
          <w:b/>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РФ, бюджетов субъектов РФ, местных бюджетов по договорам об образовании за счет средств физических (или) юридических лиц</w:t>
      </w:r>
    </w:p>
    <w:p w:rsidR="00D2199A" w:rsidRDefault="00D2199A" w:rsidP="00D2199A">
      <w:pPr>
        <w:jc w:val="center"/>
        <w:rPr>
          <w:b/>
        </w:rPr>
      </w:pPr>
    </w:p>
    <w:p w:rsidR="00D2199A" w:rsidRDefault="00D2199A" w:rsidP="00D2199A">
      <w:pPr>
        <w:jc w:val="center"/>
        <w:rPr>
          <w:b/>
        </w:rPr>
      </w:pPr>
    </w:p>
    <w:p w:rsidR="00D2199A" w:rsidRDefault="00D2199A" w:rsidP="00D2199A">
      <w:pPr>
        <w:jc w:val="center"/>
        <w:rPr>
          <w:b/>
        </w:rPr>
      </w:pPr>
      <w:r>
        <w:rPr>
          <w:b/>
        </w:rPr>
        <w:t>1.Перечень услуг, оказываемых МБДОУ</w:t>
      </w:r>
      <w:r w:rsidR="002060B4">
        <w:rPr>
          <w:b/>
        </w:rPr>
        <w:t xml:space="preserve"> - детский сад № 450</w:t>
      </w:r>
      <w:r>
        <w:rPr>
          <w:b/>
        </w:rPr>
        <w:t xml:space="preserve"> за счет бюджетных средств</w:t>
      </w:r>
    </w:p>
    <w:p w:rsidR="00D2199A" w:rsidRDefault="00D2199A" w:rsidP="00D2199A">
      <w:pPr>
        <w:shd w:val="clear" w:color="auto" w:fill="FFFFFF"/>
        <w:spacing w:before="100" w:beforeAutospacing="1" w:after="100" w:afterAutospacing="1"/>
      </w:pPr>
      <w:r>
        <w:t xml:space="preserve">        Образовательная деятельность  МБДОУ </w:t>
      </w:r>
      <w:r w:rsidR="002060B4">
        <w:t>- детский сад № 450</w:t>
      </w:r>
      <w:r>
        <w:t xml:space="preserve">  осуществляется на основании лицензии, выданной    11 февраля 2011 года, регистрационный № 13</w:t>
      </w:r>
      <w:r w:rsidR="002060B4">
        <w:t>227</w:t>
      </w:r>
    </w:p>
    <w:p w:rsidR="00D2199A" w:rsidRDefault="00D2199A" w:rsidP="00D2199A">
      <w:pPr>
        <w:spacing w:before="100" w:beforeAutospacing="1" w:after="100" w:afterAutospacing="1"/>
        <w:jc w:val="both"/>
      </w:pPr>
      <w:r>
        <w:rPr>
          <w:sz w:val="24"/>
          <w:szCs w:val="24"/>
        </w:rPr>
        <w:t xml:space="preserve">       </w:t>
      </w:r>
      <w:r>
        <w:t xml:space="preserve">Основным предметом деятельности </w:t>
      </w:r>
      <w:r w:rsidR="002060B4">
        <w:t>МБДОУ</w:t>
      </w:r>
      <w:r>
        <w:t xml:space="preserve"> является осуществление государственной политики в области образования</w:t>
      </w:r>
    </w:p>
    <w:p w:rsidR="00D2199A" w:rsidRDefault="00D2199A" w:rsidP="00D2199A">
      <w:pPr>
        <w:shd w:val="clear" w:color="auto" w:fill="FFFFFF"/>
        <w:outlineLvl w:val="0"/>
        <w:rPr>
          <w:b/>
          <w:bCs/>
          <w:kern w:val="36"/>
        </w:rPr>
      </w:pPr>
      <w:r>
        <w:rPr>
          <w:kern w:val="36"/>
        </w:rPr>
        <w:t xml:space="preserve">1. </w:t>
      </w:r>
      <w:r>
        <w:rPr>
          <w:kern w:val="36"/>
          <w:lang w:val="x-none"/>
        </w:rPr>
        <w:t xml:space="preserve">Объем образовательной деятельности, финансовое обеспечение которой осуществляется </w:t>
      </w:r>
      <w:r>
        <w:rPr>
          <w:b/>
          <w:kern w:val="36"/>
          <w:lang w:val="x-none"/>
        </w:rPr>
        <w:t>за счет бюджета субъектов Российской Федерации</w:t>
      </w:r>
      <w:r>
        <w:rPr>
          <w:b/>
          <w:kern w:val="36"/>
        </w:rPr>
        <w:t>:</w:t>
      </w:r>
    </w:p>
    <w:p w:rsidR="00D2199A" w:rsidRDefault="00D2199A" w:rsidP="00D2199A">
      <w:pPr>
        <w:shd w:val="clear" w:color="auto" w:fill="FFFFFF"/>
        <w:spacing w:before="100" w:beforeAutospacing="1" w:after="100" w:afterAutospacing="1"/>
        <w:jc w:val="both"/>
      </w:pPr>
      <w:r>
        <w:t xml:space="preserve">1) Обеспечивает предоставление </w:t>
      </w:r>
      <w:proofErr w:type="gramStart"/>
      <w:r>
        <w:t>обучающимся</w:t>
      </w:r>
      <w:proofErr w:type="gramEnd"/>
      <w:r>
        <w:t xml:space="preserve"> </w:t>
      </w:r>
      <w:r>
        <w:rPr>
          <w:b/>
        </w:rPr>
        <w:t>бесплатного дошкольного образования</w:t>
      </w:r>
      <w:r>
        <w:t xml:space="preserve">  </w:t>
      </w:r>
    </w:p>
    <w:p w:rsidR="00D2199A" w:rsidRDefault="00D2199A" w:rsidP="00D2199A">
      <w:pPr>
        <w:shd w:val="clear" w:color="auto" w:fill="FFFFFF"/>
        <w:spacing w:before="100" w:beforeAutospacing="1" w:after="100" w:afterAutospacing="1"/>
        <w:jc w:val="both"/>
      </w:pPr>
      <w:r>
        <w:t>2) Реализацию  образовательных программ и воспитательной работы в соответствии с требованиями ФГОС и на основании следующих документов:</w:t>
      </w:r>
    </w:p>
    <w:p w:rsidR="00D2199A" w:rsidRDefault="00D2199A" w:rsidP="00D2199A">
      <w:pPr>
        <w:shd w:val="clear" w:color="auto" w:fill="FFFFFF"/>
        <w:spacing w:before="100" w:beforeAutospacing="1" w:after="100" w:afterAutospacing="1"/>
        <w:ind w:firstLine="540"/>
        <w:jc w:val="both"/>
        <w:rPr>
          <w:iCs/>
        </w:rPr>
      </w:pPr>
      <w:r>
        <w:rPr>
          <w:iCs/>
        </w:rPr>
        <w:t>- федерального уровня:</w:t>
      </w:r>
    </w:p>
    <w:p w:rsidR="00D2199A" w:rsidRDefault="00D2199A" w:rsidP="00D2199A">
      <w:pPr>
        <w:pStyle w:val="a5"/>
        <w:numPr>
          <w:ilvl w:val="0"/>
          <w:numId w:val="1"/>
        </w:numPr>
        <w:ind w:left="0" w:firstLine="567"/>
        <w:jc w:val="both"/>
        <w:rPr>
          <w:b/>
          <w:bCs/>
          <w:sz w:val="28"/>
          <w:szCs w:val="28"/>
        </w:rPr>
      </w:pPr>
      <w:r>
        <w:rPr>
          <w:bCs/>
          <w:sz w:val="28"/>
          <w:szCs w:val="28"/>
        </w:rPr>
        <w:t>Закон РФ  «Об образовании в Российской Федерации» от 29.12.2012г.</w:t>
      </w:r>
    </w:p>
    <w:p w:rsidR="00D2199A" w:rsidRDefault="00D2199A" w:rsidP="00D2199A">
      <w:pPr>
        <w:pStyle w:val="a5"/>
        <w:numPr>
          <w:ilvl w:val="0"/>
          <w:numId w:val="1"/>
        </w:numPr>
        <w:ind w:left="0" w:firstLine="567"/>
        <w:jc w:val="both"/>
        <w:rPr>
          <w:bCs/>
          <w:sz w:val="28"/>
          <w:szCs w:val="28"/>
        </w:rPr>
      </w:pPr>
      <w:r>
        <w:rPr>
          <w:sz w:val="28"/>
          <w:szCs w:val="28"/>
        </w:rPr>
        <w:t>Федеральный государственный образовательный стандарт дошкольного образования (утв. приказом Министерства образования и науки РФ от 17 октября 2013 г. № 1155)</w:t>
      </w:r>
    </w:p>
    <w:p w:rsidR="00D2199A" w:rsidRDefault="00D2199A" w:rsidP="00D2199A">
      <w:pPr>
        <w:pStyle w:val="a5"/>
        <w:numPr>
          <w:ilvl w:val="0"/>
          <w:numId w:val="1"/>
        </w:numPr>
        <w:ind w:left="0" w:firstLine="567"/>
        <w:jc w:val="both"/>
        <w:rPr>
          <w:bCs/>
          <w:sz w:val="28"/>
          <w:szCs w:val="28"/>
        </w:rPr>
      </w:pPr>
      <w:r>
        <w:rPr>
          <w:sz w:val="28"/>
          <w:szCs w:val="28"/>
        </w:rPr>
        <w:t>СанПиН 2.4.1.2660»Санитарно-эпидемиологические требования к устройству, содержанию и организации режима работы в дошкольных организациях (утверждены Постановлением Главного государственного врача РФ от 15.05.2013г.№ 26).</w:t>
      </w:r>
    </w:p>
    <w:p w:rsidR="00D2199A" w:rsidRDefault="00D2199A" w:rsidP="00D2199A">
      <w:pPr>
        <w:pStyle w:val="a5"/>
        <w:numPr>
          <w:ilvl w:val="0"/>
          <w:numId w:val="1"/>
        </w:numPr>
        <w:ind w:left="0" w:firstLine="567"/>
        <w:jc w:val="both"/>
        <w:rPr>
          <w:bCs/>
          <w:sz w:val="28"/>
          <w:szCs w:val="28"/>
        </w:rPr>
      </w:pPr>
      <w:r>
        <w:rPr>
          <w:sz w:val="28"/>
          <w:szCs w:val="28"/>
        </w:rPr>
        <w:t xml:space="preserve"> Приказ Министерства образования и науки Российской Федерации от 30 августа 2013 г. № 1014 </w:t>
      </w:r>
      <w:proofErr w:type="spellStart"/>
      <w:r>
        <w:rPr>
          <w:sz w:val="28"/>
          <w:szCs w:val="28"/>
        </w:rPr>
        <w:t>г</w:t>
      </w:r>
      <w:proofErr w:type="gramStart"/>
      <w:r>
        <w:rPr>
          <w:sz w:val="28"/>
          <w:szCs w:val="28"/>
        </w:rPr>
        <w:t>.М</w:t>
      </w:r>
      <w:proofErr w:type="gramEnd"/>
      <w:r>
        <w:rPr>
          <w:sz w:val="28"/>
          <w:szCs w:val="28"/>
        </w:rPr>
        <w:t>осквы</w:t>
      </w:r>
      <w:proofErr w:type="spellEnd"/>
      <w:r>
        <w:rPr>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D2199A" w:rsidRDefault="00D2199A" w:rsidP="00D2199A">
      <w:pPr>
        <w:jc w:val="both"/>
        <w:rPr>
          <w:b/>
        </w:rPr>
      </w:pPr>
      <w:r>
        <w:t xml:space="preserve">        - регионального уровня:</w:t>
      </w:r>
    </w:p>
    <w:p w:rsidR="00D2199A" w:rsidRDefault="00D2199A" w:rsidP="00D2199A">
      <w:pPr>
        <w:pStyle w:val="a5"/>
        <w:numPr>
          <w:ilvl w:val="0"/>
          <w:numId w:val="1"/>
        </w:numPr>
        <w:ind w:left="0" w:firstLine="567"/>
        <w:jc w:val="both"/>
        <w:rPr>
          <w:bCs/>
          <w:sz w:val="28"/>
          <w:szCs w:val="28"/>
        </w:rPr>
      </w:pPr>
      <w:r>
        <w:rPr>
          <w:sz w:val="28"/>
          <w:szCs w:val="28"/>
        </w:rPr>
        <w:t>Закон Свердловской области «Об образовании в Свердловской области» от 15 июля 2013года № 78-03</w:t>
      </w:r>
    </w:p>
    <w:p w:rsidR="00D2199A" w:rsidRDefault="00D2199A" w:rsidP="00D2199A">
      <w:pPr>
        <w:pStyle w:val="a5"/>
        <w:jc w:val="both"/>
        <w:rPr>
          <w:bCs/>
          <w:sz w:val="28"/>
          <w:szCs w:val="28"/>
        </w:rPr>
      </w:pPr>
      <w:r>
        <w:rPr>
          <w:sz w:val="28"/>
          <w:szCs w:val="28"/>
        </w:rPr>
        <w:t xml:space="preserve">        - МБДОУ:</w:t>
      </w:r>
    </w:p>
    <w:p w:rsidR="00D2199A" w:rsidRDefault="00D2199A" w:rsidP="002060B4">
      <w:pPr>
        <w:numPr>
          <w:ilvl w:val="0"/>
          <w:numId w:val="1"/>
        </w:numPr>
        <w:ind w:left="0" w:firstLine="567"/>
        <w:jc w:val="both"/>
      </w:pPr>
      <w:r>
        <w:rPr>
          <w:b/>
        </w:rPr>
        <w:t xml:space="preserve">Устав </w:t>
      </w:r>
      <w:r>
        <w:t>Муниципального бюджетного дошкольного образовательного учреждения</w:t>
      </w:r>
      <w:r w:rsidR="002060B4">
        <w:t xml:space="preserve"> - </w:t>
      </w:r>
      <w:r>
        <w:t xml:space="preserve"> детского сада </w:t>
      </w:r>
      <w:r w:rsidR="002060B4">
        <w:t>компенсирующего вида № 450.</w:t>
      </w:r>
      <w:r>
        <w:t xml:space="preserve">     Срок освоения  </w:t>
      </w:r>
      <w:r>
        <w:lastRenderedPageBreak/>
        <w:t xml:space="preserve">основной образовательной программы дошкольного образования </w:t>
      </w:r>
      <w:r w:rsidR="002060B4">
        <w:t xml:space="preserve">МБДОУ – Д/С № 450 </w:t>
      </w:r>
      <w:r>
        <w:t>– 4 года (возраст 3-7 лет)</w:t>
      </w:r>
    </w:p>
    <w:p w:rsidR="00D2199A" w:rsidRDefault="00D2199A" w:rsidP="00D2199A">
      <w:pPr>
        <w:spacing w:before="100" w:beforeAutospacing="1" w:after="100" w:afterAutospacing="1"/>
        <w:jc w:val="both"/>
        <w:rPr>
          <w:b/>
          <w:sz w:val="24"/>
          <w:szCs w:val="24"/>
        </w:rPr>
      </w:pPr>
      <w:r>
        <w:rPr>
          <w:color w:val="000080"/>
        </w:rPr>
        <w:t xml:space="preserve"> </w:t>
      </w:r>
      <w:r>
        <w:rPr>
          <w:b/>
        </w:rPr>
        <w:t>Реализация общеобразовательных программ дошкольного образования осуществляется по принципу общедоступности и бесплатности</w:t>
      </w:r>
      <w:proofErr w:type="gramStart"/>
      <w:r>
        <w:rPr>
          <w:b/>
          <w:sz w:val="24"/>
          <w:szCs w:val="24"/>
        </w:rPr>
        <w:t xml:space="preserve"> .</w:t>
      </w:r>
      <w:proofErr w:type="gramEnd"/>
    </w:p>
    <w:p w:rsidR="00D2199A" w:rsidRDefault="00D2199A" w:rsidP="00D2199A">
      <w:pPr>
        <w:shd w:val="clear" w:color="auto" w:fill="FFFFFF"/>
        <w:spacing w:before="100" w:beforeAutospacing="1" w:after="100" w:afterAutospacing="1"/>
        <w:rPr>
          <w:sz w:val="24"/>
          <w:szCs w:val="24"/>
        </w:rPr>
      </w:pPr>
    </w:p>
    <w:p w:rsidR="00D2199A" w:rsidRDefault="00D2199A" w:rsidP="00D2199A">
      <w:pPr>
        <w:pStyle w:val="a4"/>
        <w:spacing w:before="0" w:beforeAutospacing="0" w:after="0" w:afterAutospacing="0"/>
        <w:ind w:firstLine="800"/>
        <w:rPr>
          <w:b/>
          <w:sz w:val="28"/>
          <w:szCs w:val="28"/>
        </w:rPr>
      </w:pPr>
      <w:r>
        <w:t xml:space="preserve"> </w:t>
      </w:r>
      <w:r>
        <w:rPr>
          <w:b/>
          <w:sz w:val="28"/>
          <w:szCs w:val="28"/>
        </w:rPr>
        <w:t>Расчет объема обязательной части общеобразовательной программы с учетом возрастных особенностей детей дошкольного возраста:</w:t>
      </w:r>
    </w:p>
    <w:p w:rsidR="00D2199A" w:rsidRDefault="00D2199A" w:rsidP="00D2199A">
      <w:pPr>
        <w:pStyle w:val="a4"/>
        <w:spacing w:before="0" w:beforeAutospacing="0" w:after="0" w:afterAutospacing="0"/>
        <w:ind w:firstLine="800"/>
        <w:rPr>
          <w:sz w:val="28"/>
          <w:szCs w:val="28"/>
        </w:rPr>
      </w:pPr>
      <w:r>
        <w:rPr>
          <w:sz w:val="28"/>
          <w:szCs w:val="28"/>
        </w:rPr>
        <w:t>Время пребывания ребенка в ДОУ - 10,5 часов.</w:t>
      </w:r>
    </w:p>
    <w:p w:rsidR="00D2199A" w:rsidRDefault="00D2199A" w:rsidP="00D2199A">
      <w:pPr>
        <w:pStyle w:val="a4"/>
        <w:spacing w:before="0" w:beforeAutospacing="0" w:after="0" w:afterAutospacing="0"/>
        <w:ind w:firstLine="800"/>
        <w:rPr>
          <w:sz w:val="28"/>
          <w:szCs w:val="28"/>
        </w:rPr>
      </w:pPr>
      <w:r>
        <w:rPr>
          <w:sz w:val="28"/>
          <w:szCs w:val="28"/>
        </w:rPr>
        <w:t>Время, необходимое для реализации общеобразовательной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видовой направленности.</w:t>
      </w:r>
    </w:p>
    <w:p w:rsidR="00D2199A" w:rsidRDefault="00D2199A" w:rsidP="00D2199A">
      <w:pPr>
        <w:pStyle w:val="a4"/>
        <w:spacing w:before="0" w:beforeAutospacing="0" w:after="0" w:afterAutospacing="0"/>
        <w:ind w:firstLine="800"/>
        <w:rPr>
          <w:sz w:val="28"/>
          <w:szCs w:val="28"/>
        </w:rPr>
      </w:pPr>
    </w:p>
    <w:p w:rsidR="00D2199A" w:rsidRDefault="00D2199A" w:rsidP="00D2199A">
      <w:pPr>
        <w:pStyle w:val="a4"/>
        <w:spacing w:before="0" w:beforeAutospacing="0" w:after="0" w:afterAutospacing="0"/>
        <w:ind w:firstLine="800"/>
        <w:rPr>
          <w:sz w:val="28"/>
          <w:szCs w:val="28"/>
          <w:u w:val="single"/>
        </w:rPr>
      </w:pPr>
      <w:r>
        <w:rPr>
          <w:sz w:val="28"/>
          <w:szCs w:val="28"/>
          <w:u w:val="single"/>
        </w:rPr>
        <w:t>Время для реализации общеобразовательной программы  -  8 часов (</w:t>
      </w:r>
      <w:r>
        <w:rPr>
          <w:b/>
          <w:bCs/>
          <w:sz w:val="28"/>
          <w:szCs w:val="28"/>
          <w:u w:val="single"/>
        </w:rPr>
        <w:t>480 мин.</w:t>
      </w:r>
      <w:r>
        <w:rPr>
          <w:sz w:val="28"/>
          <w:szCs w:val="28"/>
          <w:u w:val="single"/>
        </w:rPr>
        <w:t>) – 76%</w:t>
      </w:r>
    </w:p>
    <w:p w:rsidR="00D2199A" w:rsidRDefault="00D2199A" w:rsidP="00D2199A">
      <w:pPr>
        <w:pStyle w:val="a4"/>
        <w:spacing w:before="0" w:beforeAutospacing="0" w:after="0" w:afterAutospacing="0"/>
        <w:ind w:firstLine="800"/>
        <w:rPr>
          <w:sz w:val="28"/>
          <w:szCs w:val="28"/>
        </w:rPr>
      </w:pPr>
      <w:r>
        <w:rPr>
          <w:sz w:val="28"/>
          <w:szCs w:val="28"/>
        </w:rPr>
        <w:t xml:space="preserve">Время, отведенное на присмотр и уход (дневной сон) </w:t>
      </w:r>
      <w:r>
        <w:rPr>
          <w:b/>
          <w:bCs/>
          <w:iCs/>
          <w:sz w:val="28"/>
          <w:szCs w:val="28"/>
        </w:rPr>
        <w:t xml:space="preserve">детей среднего дошкольного возраста </w:t>
      </w:r>
      <w:r>
        <w:rPr>
          <w:b/>
          <w:bCs/>
          <w:i/>
          <w:iCs/>
          <w:sz w:val="28"/>
          <w:szCs w:val="28"/>
        </w:rPr>
        <w:t xml:space="preserve">- </w:t>
      </w:r>
      <w:r>
        <w:rPr>
          <w:sz w:val="28"/>
          <w:szCs w:val="28"/>
        </w:rPr>
        <w:t xml:space="preserve">2ч.20 мин. </w:t>
      </w:r>
    </w:p>
    <w:p w:rsidR="00D2199A" w:rsidRDefault="00D2199A" w:rsidP="00D2199A">
      <w:pPr>
        <w:pStyle w:val="a4"/>
        <w:spacing w:before="0" w:beforeAutospacing="0" w:after="0" w:afterAutospacing="0"/>
        <w:ind w:firstLine="800"/>
        <w:rPr>
          <w:sz w:val="28"/>
          <w:szCs w:val="28"/>
          <w:u w:val="single"/>
        </w:rPr>
      </w:pPr>
      <w:r>
        <w:rPr>
          <w:sz w:val="28"/>
          <w:szCs w:val="28"/>
          <w:u w:val="single"/>
        </w:rPr>
        <w:t>Время для реализации общеобразовательной программы  - 8 часов (480 мин.) – 76%</w:t>
      </w:r>
    </w:p>
    <w:p w:rsidR="00D2199A" w:rsidRDefault="00D2199A" w:rsidP="00D2199A">
      <w:pPr>
        <w:pStyle w:val="a4"/>
        <w:spacing w:before="0" w:beforeAutospacing="0" w:after="0" w:afterAutospacing="0"/>
        <w:ind w:firstLine="800"/>
        <w:rPr>
          <w:sz w:val="28"/>
          <w:szCs w:val="28"/>
        </w:rPr>
      </w:pPr>
      <w:r>
        <w:rPr>
          <w:sz w:val="28"/>
          <w:szCs w:val="28"/>
        </w:rPr>
        <w:t xml:space="preserve">Время, отведенное на присмотр и уход (дневной сон) </w:t>
      </w:r>
      <w:r>
        <w:rPr>
          <w:b/>
          <w:bCs/>
          <w:iCs/>
          <w:sz w:val="28"/>
          <w:szCs w:val="28"/>
        </w:rPr>
        <w:t xml:space="preserve">детей старшего дошкольного возраста </w:t>
      </w:r>
      <w:r>
        <w:rPr>
          <w:b/>
          <w:bCs/>
          <w:i/>
          <w:iCs/>
          <w:sz w:val="28"/>
          <w:szCs w:val="28"/>
        </w:rPr>
        <w:t xml:space="preserve">– </w:t>
      </w:r>
      <w:r>
        <w:rPr>
          <w:sz w:val="28"/>
          <w:szCs w:val="28"/>
        </w:rPr>
        <w:t xml:space="preserve">2 часа. </w:t>
      </w:r>
    </w:p>
    <w:p w:rsidR="00D2199A" w:rsidRDefault="00D2199A" w:rsidP="00D2199A">
      <w:pPr>
        <w:pStyle w:val="a4"/>
        <w:spacing w:before="0" w:beforeAutospacing="0" w:after="0" w:afterAutospacing="0"/>
        <w:ind w:firstLine="800"/>
        <w:rPr>
          <w:sz w:val="28"/>
          <w:szCs w:val="28"/>
        </w:rPr>
      </w:pPr>
      <w:r>
        <w:rPr>
          <w:sz w:val="28"/>
          <w:szCs w:val="28"/>
        </w:rPr>
        <w:t xml:space="preserve"> </w:t>
      </w:r>
    </w:p>
    <w:p w:rsidR="00D2199A" w:rsidRDefault="00D2199A" w:rsidP="00D2199A">
      <w:pPr>
        <w:pStyle w:val="a4"/>
        <w:spacing w:before="0" w:beforeAutospacing="0" w:after="0" w:afterAutospacing="0"/>
        <w:ind w:firstLine="800"/>
        <w:rPr>
          <w:sz w:val="28"/>
          <w:szCs w:val="28"/>
          <w:u w:val="single"/>
        </w:rPr>
      </w:pPr>
      <w:r>
        <w:rPr>
          <w:sz w:val="28"/>
          <w:szCs w:val="28"/>
          <w:u w:val="single"/>
        </w:rPr>
        <w:t>Время для реализации общеобразовательной программы – 8 часов 15 мин. (495 мин.) – 78,5%</w:t>
      </w:r>
    </w:p>
    <w:p w:rsidR="00D2199A" w:rsidRDefault="00D2199A" w:rsidP="00D2199A">
      <w:pPr>
        <w:pStyle w:val="a4"/>
        <w:spacing w:before="0" w:beforeAutospacing="0" w:after="0" w:afterAutospacing="0"/>
        <w:rPr>
          <w:sz w:val="28"/>
          <w:szCs w:val="28"/>
        </w:rPr>
      </w:pPr>
      <w:r>
        <w:rPr>
          <w:sz w:val="28"/>
          <w:szCs w:val="28"/>
        </w:rPr>
        <w:t xml:space="preserve">          Время, отведенное на присмотр и уход (дневной сон) </w:t>
      </w:r>
      <w:r>
        <w:rPr>
          <w:b/>
          <w:bCs/>
          <w:iCs/>
          <w:sz w:val="28"/>
          <w:szCs w:val="28"/>
        </w:rPr>
        <w:t>детей подготовительного возраста</w:t>
      </w:r>
      <w:r>
        <w:rPr>
          <w:b/>
          <w:bCs/>
          <w:i/>
          <w:iCs/>
          <w:sz w:val="28"/>
          <w:szCs w:val="28"/>
        </w:rPr>
        <w:t xml:space="preserve"> – </w:t>
      </w:r>
      <w:r>
        <w:rPr>
          <w:sz w:val="28"/>
          <w:szCs w:val="28"/>
        </w:rPr>
        <w:t xml:space="preserve">2 часа. </w:t>
      </w:r>
    </w:p>
    <w:p w:rsidR="00D2199A" w:rsidRDefault="00D2199A" w:rsidP="00D2199A">
      <w:pPr>
        <w:pStyle w:val="a4"/>
        <w:spacing w:before="0" w:beforeAutospacing="0" w:after="0" w:afterAutospacing="0"/>
        <w:ind w:firstLine="800"/>
        <w:rPr>
          <w:sz w:val="28"/>
          <w:szCs w:val="28"/>
        </w:rPr>
      </w:pPr>
      <w:r>
        <w:rPr>
          <w:sz w:val="28"/>
          <w:szCs w:val="28"/>
        </w:rPr>
        <w:t xml:space="preserve"> </w:t>
      </w:r>
    </w:p>
    <w:p w:rsidR="00D2199A" w:rsidRDefault="00D2199A" w:rsidP="00D2199A">
      <w:pPr>
        <w:pStyle w:val="a4"/>
        <w:spacing w:before="0" w:beforeAutospacing="0" w:after="0" w:afterAutospacing="0"/>
        <w:ind w:firstLine="800"/>
        <w:rPr>
          <w:sz w:val="28"/>
          <w:szCs w:val="28"/>
          <w:u w:val="single"/>
        </w:rPr>
      </w:pPr>
      <w:r>
        <w:rPr>
          <w:sz w:val="28"/>
          <w:szCs w:val="28"/>
          <w:u w:val="single"/>
        </w:rPr>
        <w:t>Время для реализации общеобразовательной программы – 8 часов 12 мин. (492мин.) – 78%</w:t>
      </w:r>
    </w:p>
    <w:p w:rsidR="00D2199A" w:rsidRDefault="00D2199A" w:rsidP="00D2199A">
      <w:pPr>
        <w:tabs>
          <w:tab w:val="left" w:pos="0"/>
        </w:tabs>
        <w:ind w:firstLine="800"/>
        <w:rPr>
          <w:bCs/>
        </w:rPr>
      </w:pPr>
    </w:p>
    <w:p w:rsidR="00D2199A" w:rsidRDefault="00D2199A" w:rsidP="00D2199A">
      <w:pPr>
        <w:tabs>
          <w:tab w:val="left" w:pos="0"/>
        </w:tabs>
        <w:ind w:firstLine="800"/>
        <w:rPr>
          <w:bCs/>
        </w:rPr>
      </w:pPr>
      <w:r>
        <w:rPr>
          <w:b/>
          <w:bCs/>
        </w:rPr>
        <w:t>Таким образом, время, необходимое для реализации обязательной части  общеобразовательной программы</w:t>
      </w:r>
      <w:r>
        <w:rPr>
          <w:bCs/>
        </w:rPr>
        <w:t>:</w:t>
      </w:r>
    </w:p>
    <w:p w:rsidR="00D2199A" w:rsidRDefault="00D2199A" w:rsidP="00D2199A">
      <w:pPr>
        <w:tabs>
          <w:tab w:val="left" w:pos="0"/>
        </w:tabs>
        <w:ind w:firstLine="800"/>
        <w:rPr>
          <w:bCs/>
        </w:rPr>
      </w:pPr>
      <w:r>
        <w:rPr>
          <w:bCs/>
        </w:rPr>
        <w:t xml:space="preserve">- для детей среднего возраста – 80% – 6 часов 24 мин. (384 мин.) </w:t>
      </w:r>
    </w:p>
    <w:p w:rsidR="00D2199A" w:rsidRDefault="00D2199A" w:rsidP="00D2199A">
      <w:pPr>
        <w:tabs>
          <w:tab w:val="left" w:pos="0"/>
        </w:tabs>
        <w:ind w:firstLine="800"/>
        <w:rPr>
          <w:bCs/>
        </w:rPr>
      </w:pPr>
      <w:r>
        <w:rPr>
          <w:bCs/>
        </w:rPr>
        <w:t xml:space="preserve">- для детей старшего возраста – 80% – 6 часов 6 мин. (396 мин.) </w:t>
      </w:r>
    </w:p>
    <w:p w:rsidR="00D2199A" w:rsidRDefault="00D2199A" w:rsidP="00D2199A">
      <w:pPr>
        <w:tabs>
          <w:tab w:val="left" w:pos="0"/>
        </w:tabs>
        <w:ind w:firstLine="800"/>
        <w:rPr>
          <w:bCs/>
        </w:rPr>
      </w:pPr>
      <w:r>
        <w:rPr>
          <w:bCs/>
        </w:rPr>
        <w:t xml:space="preserve">- для детей подготовительного возраста – 80% –  6 часов 56 мин. (394 мин.) </w:t>
      </w:r>
    </w:p>
    <w:p w:rsidR="00D2199A" w:rsidRDefault="00D2199A" w:rsidP="00D2199A">
      <w:pPr>
        <w:tabs>
          <w:tab w:val="left" w:pos="0"/>
        </w:tabs>
        <w:ind w:firstLine="800"/>
        <w:jc w:val="both"/>
        <w:rPr>
          <w:bCs/>
        </w:rPr>
      </w:pPr>
    </w:p>
    <w:p w:rsidR="00D2199A" w:rsidRDefault="00D2199A" w:rsidP="00D2199A">
      <w:pPr>
        <w:tabs>
          <w:tab w:val="left" w:pos="0"/>
        </w:tabs>
        <w:ind w:firstLine="800"/>
        <w:jc w:val="both"/>
        <w:rPr>
          <w:b/>
        </w:rPr>
      </w:pPr>
      <w:r>
        <w:rPr>
          <w:b/>
        </w:rPr>
        <w:t xml:space="preserve">Время, необходимое для реализации части, </w:t>
      </w:r>
      <w:proofErr w:type="gramStart"/>
      <w:r>
        <w:rPr>
          <w:b/>
        </w:rPr>
        <w:t>основной общеобразовательной программы, формируемой участниками образовательного процесса составляет</w:t>
      </w:r>
      <w:proofErr w:type="gramEnd"/>
      <w:r>
        <w:rPr>
          <w:b/>
        </w:rPr>
        <w:t xml:space="preserve"> 20%:</w:t>
      </w:r>
    </w:p>
    <w:p w:rsidR="00D2199A" w:rsidRDefault="00D2199A" w:rsidP="00D2199A">
      <w:pPr>
        <w:tabs>
          <w:tab w:val="left" w:pos="900"/>
          <w:tab w:val="left" w:pos="1080"/>
        </w:tabs>
        <w:ind w:firstLine="800"/>
        <w:rPr>
          <w:bCs/>
        </w:rPr>
      </w:pPr>
      <w:r>
        <w:rPr>
          <w:bCs/>
        </w:rPr>
        <w:t>- младший возраст – 20% составляет – 96 мин. (1 час 36 мин.)</w:t>
      </w:r>
    </w:p>
    <w:p w:rsidR="00D2199A" w:rsidRDefault="00D2199A" w:rsidP="00D2199A">
      <w:pPr>
        <w:tabs>
          <w:tab w:val="left" w:pos="900"/>
          <w:tab w:val="left" w:pos="1080"/>
        </w:tabs>
        <w:ind w:firstLine="800"/>
        <w:rPr>
          <w:bCs/>
        </w:rPr>
      </w:pPr>
      <w:r>
        <w:rPr>
          <w:bCs/>
        </w:rPr>
        <w:lastRenderedPageBreak/>
        <w:t>- средний возраст – 20% составляет – 96 мин. (1 час 36 мин.)</w:t>
      </w:r>
    </w:p>
    <w:p w:rsidR="00D2199A" w:rsidRDefault="00D2199A" w:rsidP="00D2199A">
      <w:pPr>
        <w:tabs>
          <w:tab w:val="left" w:pos="900"/>
          <w:tab w:val="left" w:pos="1080"/>
        </w:tabs>
        <w:ind w:firstLine="800"/>
        <w:rPr>
          <w:bCs/>
        </w:rPr>
      </w:pPr>
      <w:r>
        <w:rPr>
          <w:bCs/>
        </w:rPr>
        <w:t>- старший возраст – 20% составляет – 99 мин. (1 час 40 мин.)</w:t>
      </w:r>
    </w:p>
    <w:p w:rsidR="00D2199A" w:rsidRPr="002060B4" w:rsidRDefault="00D2199A" w:rsidP="002060B4">
      <w:pPr>
        <w:shd w:val="clear" w:color="auto" w:fill="FFFFFF"/>
        <w:spacing w:before="100" w:beforeAutospacing="1" w:after="100" w:afterAutospacing="1"/>
        <w:jc w:val="both"/>
        <w:rPr>
          <w:sz w:val="24"/>
          <w:szCs w:val="24"/>
        </w:rPr>
      </w:pPr>
      <w:r>
        <w:rPr>
          <w:bCs/>
        </w:rPr>
        <w:t>- для детей подготовительной группы – 20</w:t>
      </w:r>
      <w:r w:rsidR="002060B4">
        <w:rPr>
          <w:bCs/>
        </w:rPr>
        <w:t>% составляет – 98 мин. (1 час)</w:t>
      </w:r>
    </w:p>
    <w:p w:rsidR="00D2199A" w:rsidRDefault="00D2199A" w:rsidP="00D2199A"/>
    <w:p w:rsidR="00D2199A" w:rsidRDefault="00D2199A" w:rsidP="00D2199A"/>
    <w:p w:rsidR="00D2199A" w:rsidRDefault="00D2199A" w:rsidP="00D2199A"/>
    <w:p w:rsidR="00D2199A" w:rsidRDefault="00D2199A" w:rsidP="00D2199A"/>
    <w:p w:rsidR="00D2199A" w:rsidRDefault="00D2199A" w:rsidP="00D2199A"/>
    <w:p w:rsidR="00D2199A" w:rsidRDefault="00D2199A" w:rsidP="00D2199A">
      <w:pPr>
        <w:jc w:val="center"/>
        <w:rPr>
          <w:b/>
        </w:rPr>
      </w:pPr>
      <w:r>
        <w:rPr>
          <w:b/>
        </w:rPr>
        <w:t xml:space="preserve">Перечень услуг, оказываемых МБДОУ детский сад за счет средств физических (юридических </w:t>
      </w:r>
      <w:proofErr w:type="gramStart"/>
      <w:r>
        <w:rPr>
          <w:b/>
        </w:rPr>
        <w:t>)л</w:t>
      </w:r>
      <w:proofErr w:type="gramEnd"/>
      <w:r>
        <w:rPr>
          <w:b/>
        </w:rPr>
        <w:t>иц</w:t>
      </w:r>
    </w:p>
    <w:p w:rsidR="00D2199A" w:rsidRDefault="00D2199A" w:rsidP="00D2199A">
      <w:pPr>
        <w:jc w:val="center"/>
        <w:rPr>
          <w:b/>
        </w:rPr>
      </w:pPr>
    </w:p>
    <w:p w:rsidR="00D2199A" w:rsidRDefault="00D2199A" w:rsidP="00D2199A">
      <w:pPr>
        <w:jc w:val="both"/>
      </w:pPr>
      <w:r>
        <w:t xml:space="preserve">1. Родительская плата по Договору составляет оплату </w:t>
      </w:r>
      <w:r>
        <w:rPr>
          <w:b/>
        </w:rPr>
        <w:t>« за присмотр и уход за детьми,</w:t>
      </w:r>
      <w:r>
        <w:t xml:space="preserve"> осваивающими образовательные программы дошкольного образования»</w:t>
      </w:r>
    </w:p>
    <w:p w:rsidR="00D2199A" w:rsidRDefault="00D2199A" w:rsidP="00D2199A">
      <w:r>
        <w:t xml:space="preserve"> (См. Распоряжение Управление образования Администрации города Екатеринбурга»)</w:t>
      </w:r>
    </w:p>
    <w:p w:rsidR="00D2199A" w:rsidRDefault="00D2199A" w:rsidP="00D2199A">
      <w:pPr>
        <w:rPr>
          <w:b/>
        </w:rPr>
      </w:pPr>
    </w:p>
    <w:p w:rsidR="00D2199A" w:rsidRDefault="00D2199A" w:rsidP="00D2199A">
      <w:pPr>
        <w:rPr>
          <w:b/>
        </w:rPr>
      </w:pPr>
    </w:p>
    <w:p w:rsidR="002169B9" w:rsidRDefault="002169B9">
      <w:bookmarkStart w:id="0" w:name="_GoBack"/>
      <w:bookmarkEnd w:id="0"/>
    </w:p>
    <w:sectPr w:rsidR="00216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565A"/>
    <w:multiLevelType w:val="hybridMultilevel"/>
    <w:tmpl w:val="1BDAF6D6"/>
    <w:lvl w:ilvl="0" w:tplc="DEAC2144">
      <w:start w:val="1"/>
      <w:numFmt w:val="bullet"/>
      <w:lvlText w:val="·"/>
      <w:lvlJc w:val="left"/>
      <w:pPr>
        <w:ind w:left="1440" w:hanging="360"/>
      </w:pPr>
      <w:rPr>
        <w:rFonts w:ascii="Candara" w:hAnsi="Candar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9A"/>
    <w:rsid w:val="002060B4"/>
    <w:rsid w:val="002169B9"/>
    <w:rsid w:val="00D2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9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2199A"/>
    <w:rPr>
      <w:color w:val="0000FF"/>
      <w:u w:val="single"/>
    </w:rPr>
  </w:style>
  <w:style w:type="paragraph" w:styleId="a4">
    <w:name w:val="Normal (Web)"/>
    <w:basedOn w:val="a"/>
    <w:semiHidden/>
    <w:unhideWhenUsed/>
    <w:rsid w:val="00D2199A"/>
    <w:pPr>
      <w:spacing w:before="100" w:beforeAutospacing="1" w:after="100" w:afterAutospacing="1"/>
    </w:pPr>
    <w:rPr>
      <w:sz w:val="24"/>
      <w:szCs w:val="24"/>
    </w:rPr>
  </w:style>
  <w:style w:type="paragraph" w:styleId="a5">
    <w:name w:val="Title"/>
    <w:basedOn w:val="a"/>
    <w:link w:val="a6"/>
    <w:qFormat/>
    <w:rsid w:val="00D2199A"/>
    <w:pPr>
      <w:jc w:val="center"/>
    </w:pPr>
    <w:rPr>
      <w:sz w:val="32"/>
      <w:szCs w:val="20"/>
    </w:rPr>
  </w:style>
  <w:style w:type="character" w:customStyle="1" w:styleId="a6">
    <w:name w:val="Название Знак"/>
    <w:basedOn w:val="a0"/>
    <w:link w:val="a5"/>
    <w:rsid w:val="00D2199A"/>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9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2199A"/>
    <w:rPr>
      <w:color w:val="0000FF"/>
      <w:u w:val="single"/>
    </w:rPr>
  </w:style>
  <w:style w:type="paragraph" w:styleId="a4">
    <w:name w:val="Normal (Web)"/>
    <w:basedOn w:val="a"/>
    <w:semiHidden/>
    <w:unhideWhenUsed/>
    <w:rsid w:val="00D2199A"/>
    <w:pPr>
      <w:spacing w:before="100" w:beforeAutospacing="1" w:after="100" w:afterAutospacing="1"/>
    </w:pPr>
    <w:rPr>
      <w:sz w:val="24"/>
      <w:szCs w:val="24"/>
    </w:rPr>
  </w:style>
  <w:style w:type="paragraph" w:styleId="a5">
    <w:name w:val="Title"/>
    <w:basedOn w:val="a"/>
    <w:link w:val="a6"/>
    <w:qFormat/>
    <w:rsid w:val="00D2199A"/>
    <w:pPr>
      <w:jc w:val="center"/>
    </w:pPr>
    <w:rPr>
      <w:sz w:val="32"/>
      <w:szCs w:val="20"/>
    </w:rPr>
  </w:style>
  <w:style w:type="character" w:customStyle="1" w:styleId="a6">
    <w:name w:val="Название Знак"/>
    <w:basedOn w:val="a0"/>
    <w:link w:val="a5"/>
    <w:rsid w:val="00D2199A"/>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2014-02-19T09:04:00Z</dcterms:created>
  <dcterms:modified xsi:type="dcterms:W3CDTF">2014-02-19T10:11:00Z</dcterms:modified>
</cp:coreProperties>
</file>