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50" w:rsidRPr="00082F50" w:rsidRDefault="00082F50" w:rsidP="00082F5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82F50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-358140</wp:posOffset>
            </wp:positionV>
            <wp:extent cx="971550" cy="971550"/>
            <wp:effectExtent l="0" t="0" r="0" b="0"/>
            <wp:wrapSquare wrapText="bothSides"/>
            <wp:docPr id="1" name="Рисунок 1" descr="0_711e7_205991eb_X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711e7_205991eb_X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F5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  <w:r w:rsidRPr="00082F50">
        <w:rPr>
          <w:rFonts w:ascii="Times New Roman" w:hAnsi="Times New Roman" w:cs="Times New Roman"/>
          <w:b/>
          <w:color w:val="FF0000"/>
          <w:sz w:val="32"/>
          <w:szCs w:val="32"/>
        </w:rPr>
        <w:t>УВАЖАЕМЫЕ   РОДИТЕЛИ</w:t>
      </w:r>
      <w:proofErr w:type="gramStart"/>
      <w:r w:rsidRPr="00082F5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!</w:t>
      </w:r>
      <w:proofErr w:type="gramEnd"/>
    </w:p>
    <w:p w:rsidR="00082F50" w:rsidRPr="00082F50" w:rsidRDefault="00082F50" w:rsidP="00082F5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 и группы компенсирующей направленности для детей с нарушениями речи являются первой ступенькой  непрерывного образования и входят в систему общественного дошкольного воспитания.     </w:t>
      </w:r>
    </w:p>
    <w:p w:rsid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детский сад зачисляются дети, имеющие  следующие заключения:</w:t>
      </w:r>
    </w:p>
    <w:p w:rsidR="00082F50" w:rsidRDefault="00082F50" w:rsidP="00082F5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>общее недоразвитие ре</w:t>
      </w:r>
      <w:r>
        <w:rPr>
          <w:rFonts w:ascii="Times New Roman" w:hAnsi="Times New Roman" w:cs="Times New Roman"/>
          <w:sz w:val="28"/>
          <w:szCs w:val="28"/>
        </w:rPr>
        <w:t>чи 1-2  уровня у ребенка с алалией, дизартрией</w:t>
      </w:r>
      <w:r w:rsidR="004F6F62">
        <w:rPr>
          <w:rFonts w:ascii="Times New Roman" w:hAnsi="Times New Roman" w:cs="Times New Roman"/>
          <w:sz w:val="28"/>
          <w:szCs w:val="28"/>
        </w:rPr>
        <w:t xml:space="preserve"> – тяжелое нарушение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F62" w:rsidRDefault="00082F50" w:rsidP="004F6F6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>общее недоразвитие ре</w:t>
      </w:r>
      <w:r>
        <w:rPr>
          <w:rFonts w:ascii="Times New Roman" w:hAnsi="Times New Roman" w:cs="Times New Roman"/>
          <w:sz w:val="28"/>
          <w:szCs w:val="28"/>
        </w:rPr>
        <w:t xml:space="preserve">чи 1-2-3 уровня у ребенка </w:t>
      </w:r>
      <w:r w:rsidR="004F6F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дизартрией;</w:t>
      </w:r>
      <w:r w:rsidR="004F6F62">
        <w:rPr>
          <w:rFonts w:ascii="Times New Roman" w:hAnsi="Times New Roman" w:cs="Times New Roman"/>
          <w:sz w:val="28"/>
          <w:szCs w:val="28"/>
        </w:rPr>
        <w:t xml:space="preserve"> с заиканием -</w:t>
      </w:r>
      <w:r w:rsidR="004F6F62" w:rsidRPr="004F6F62">
        <w:rPr>
          <w:rFonts w:ascii="Times New Roman" w:hAnsi="Times New Roman" w:cs="Times New Roman"/>
          <w:sz w:val="28"/>
          <w:szCs w:val="28"/>
        </w:rPr>
        <w:t xml:space="preserve"> </w:t>
      </w:r>
      <w:r w:rsidR="004F6F62">
        <w:rPr>
          <w:rFonts w:ascii="Times New Roman" w:hAnsi="Times New Roman" w:cs="Times New Roman"/>
          <w:sz w:val="28"/>
          <w:szCs w:val="28"/>
        </w:rPr>
        <w:t>тяжелое нарушение речи;</w:t>
      </w:r>
    </w:p>
    <w:p w:rsidR="00082F50" w:rsidRPr="00082F50" w:rsidRDefault="004F6F62" w:rsidP="00082F5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тяжелыми нарушениями речи </w:t>
      </w:r>
      <w:r w:rsidRPr="004F6F62">
        <w:rPr>
          <w:rFonts w:ascii="Times New Roman" w:hAnsi="Times New Roman" w:cs="Times New Roman"/>
          <w:b/>
          <w:i/>
          <w:sz w:val="28"/>
          <w:szCs w:val="28"/>
        </w:rPr>
        <w:t>с вторичными</w:t>
      </w:r>
      <w:r>
        <w:rPr>
          <w:rFonts w:ascii="Times New Roman" w:hAnsi="Times New Roman" w:cs="Times New Roman"/>
          <w:sz w:val="28"/>
          <w:szCs w:val="28"/>
        </w:rPr>
        <w:t xml:space="preserve"> смешанными специфическими расстройствами (ЗПР, НОДА, зрения, слуха, соматическими расстройствами)</w:t>
      </w:r>
    </w:p>
    <w:p w:rsid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 xml:space="preserve">В целях достижения целевых ориентиров дошкольников, обеспечивающих выполнение требований ФГОС </w:t>
      </w:r>
      <w:proofErr w:type="gramStart"/>
      <w:r w:rsidRPr="00082F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2F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F5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2F50">
        <w:rPr>
          <w:rFonts w:ascii="Times New Roman" w:hAnsi="Times New Roman" w:cs="Times New Roman"/>
          <w:sz w:val="28"/>
          <w:szCs w:val="28"/>
        </w:rPr>
        <w:t xml:space="preserve"> детей с тяжелыми нарушениями речи разработана адаптированная образовательная программа дошкольного образования. 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 xml:space="preserve">Методической  основой  являются программы: 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b/>
          <w:i/>
          <w:sz w:val="28"/>
          <w:szCs w:val="28"/>
        </w:rPr>
        <w:t xml:space="preserve">От рождения до школы - </w:t>
      </w:r>
      <w:r w:rsidRPr="00082F50">
        <w:rPr>
          <w:rFonts w:ascii="Times New Roman" w:hAnsi="Times New Roman" w:cs="Times New Roman"/>
          <w:sz w:val="28"/>
          <w:szCs w:val="28"/>
        </w:rPr>
        <w:t xml:space="preserve">примерная  общеобразовательная программа дошкольного образования/под ред. Н.Е. </w:t>
      </w:r>
      <w:proofErr w:type="spellStart"/>
      <w:r w:rsidRPr="00082F5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82F50">
        <w:rPr>
          <w:rFonts w:ascii="Times New Roman" w:hAnsi="Times New Roman" w:cs="Times New Roman"/>
          <w:sz w:val="28"/>
          <w:szCs w:val="28"/>
        </w:rPr>
        <w:t>, Т.С.Комаровой, М.А.Васильевой, 2014.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b/>
          <w:i/>
          <w:sz w:val="28"/>
          <w:szCs w:val="28"/>
        </w:rPr>
        <w:t>Филичева Т.Б. Коррекционное обучение и воспитание детей с общим недоразвитием речи</w:t>
      </w:r>
      <w:r w:rsidRPr="00082F50">
        <w:rPr>
          <w:rFonts w:ascii="Times New Roman" w:hAnsi="Times New Roman" w:cs="Times New Roman"/>
          <w:sz w:val="28"/>
          <w:szCs w:val="28"/>
        </w:rPr>
        <w:t xml:space="preserve">, 1991.            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  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 xml:space="preserve">проведение фронтальных и  индивидуальных логопедических занятий, осуществление преемственности в работе логопеда, воспитателя и музыкального руководителя детского сада. </w:t>
      </w:r>
    </w:p>
    <w:p w:rsid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 xml:space="preserve">Дети с тяжелыми нарушениями речи относятся к группе детей с </w:t>
      </w:r>
      <w:r w:rsidRPr="00082F50">
        <w:rPr>
          <w:rFonts w:ascii="Times New Roman" w:hAnsi="Times New Roman" w:cs="Times New Roman"/>
          <w:i/>
          <w:sz w:val="28"/>
          <w:szCs w:val="28"/>
        </w:rPr>
        <w:t>ограниченными возможностями здоровья (ОВЗ)</w:t>
      </w:r>
      <w:r w:rsidRPr="00082F50">
        <w:rPr>
          <w:rFonts w:ascii="Times New Roman" w:hAnsi="Times New Roman" w:cs="Times New Roman"/>
          <w:sz w:val="28"/>
          <w:szCs w:val="28"/>
        </w:rPr>
        <w:t xml:space="preserve">. Такие дети часто испытывают затруднения в осуществлении жизненно важных функций, </w:t>
      </w:r>
      <w:r w:rsidRPr="00082F50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обеспечивающих  их способность к общению и познанию. Оказание помощи детям с ОВЗ наиболее успешно осуществляется в системе </w:t>
      </w:r>
      <w:r w:rsidRPr="00082F50">
        <w:rPr>
          <w:rFonts w:ascii="Times New Roman" w:hAnsi="Times New Roman" w:cs="Times New Roman"/>
          <w:b/>
          <w:i/>
          <w:sz w:val="28"/>
          <w:szCs w:val="28"/>
        </w:rPr>
        <w:t>сопровождения.</w:t>
      </w:r>
      <w:r w:rsidRPr="00082F50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образования сопровождение понимается, как система профессиональной деятельности разных специалистов по созданию оптимальных условий развития ребенка.  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 xml:space="preserve">Рекомендации по оказанию детям  </w:t>
      </w:r>
      <w:proofErr w:type="spellStart"/>
      <w:r w:rsidRPr="00082F5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82F50">
        <w:rPr>
          <w:rFonts w:ascii="Times New Roman" w:hAnsi="Times New Roman" w:cs="Times New Roman"/>
          <w:sz w:val="28"/>
          <w:szCs w:val="28"/>
        </w:rPr>
        <w:t xml:space="preserve"> помощи и организации их обучения и воспитания, сопровождения  даются после обследования 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>на</w:t>
      </w:r>
      <w:r w:rsidRPr="00082F50">
        <w:rPr>
          <w:rFonts w:ascii="Times New Roman" w:hAnsi="Times New Roman" w:cs="Times New Roman"/>
          <w:b/>
          <w:i/>
          <w:sz w:val="28"/>
          <w:szCs w:val="28"/>
        </w:rPr>
        <w:t xml:space="preserve"> ТМПМПК «Центр «Радуга»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а также в   «Центре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психолого-медико-социального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сопровождения «Речевой центр».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 xml:space="preserve">На основании этих рекомендаций, в начале учебного года на каждого ребенка  разрабатывается план мероприятий по оказанию </w:t>
      </w:r>
      <w:proofErr w:type="spellStart"/>
      <w:r w:rsidRPr="00082F5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82F50">
        <w:rPr>
          <w:rFonts w:ascii="Times New Roman" w:hAnsi="Times New Roman" w:cs="Times New Roman"/>
          <w:sz w:val="28"/>
          <w:szCs w:val="28"/>
        </w:rPr>
        <w:t xml:space="preserve"> помощи, с учетом использования ресурсов  нашего детского сада.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 xml:space="preserve">   Отслеживание динамики развития детей осуществляется </w:t>
      </w:r>
      <w:r w:rsidRPr="00082F50">
        <w:rPr>
          <w:rFonts w:ascii="Times New Roman" w:hAnsi="Times New Roman" w:cs="Times New Roman"/>
          <w:b/>
          <w:i/>
          <w:sz w:val="28"/>
          <w:szCs w:val="28"/>
        </w:rPr>
        <w:t>консилиумом ДОУ</w:t>
      </w:r>
      <w:r w:rsidRPr="00082F50">
        <w:rPr>
          <w:rFonts w:ascii="Times New Roman" w:hAnsi="Times New Roman" w:cs="Times New Roman"/>
          <w:sz w:val="28"/>
          <w:szCs w:val="28"/>
        </w:rPr>
        <w:t xml:space="preserve">, членами которого являются все специалисты, принимающие участие в развитии ребенка – воспитатель, логопед, дефектолог, музыкальный руководитель, а также врач-педиатр, который курирует детский сад. 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>В конце учебного года, при необходимости, организуется  повторное обращение на ТМПМПК  с целью отслеживания результативности коррекционной помощи ребенку и  уточнению рекомендаций по дальнейшему его сопровождению.</w:t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 w:rsidRPr="00082F50">
        <w:rPr>
          <w:rFonts w:ascii="Times New Roman" w:hAnsi="Times New Roman" w:cs="Times New Roman"/>
          <w:sz w:val="28"/>
          <w:szCs w:val="28"/>
        </w:rPr>
        <w:t xml:space="preserve">Нарушение речевой деятельности у детей с ТНР носит </w:t>
      </w:r>
      <w:proofErr w:type="spellStart"/>
      <w:r w:rsidRPr="00082F50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082F50">
        <w:rPr>
          <w:rFonts w:ascii="Times New Roman" w:hAnsi="Times New Roman" w:cs="Times New Roman"/>
          <w:sz w:val="28"/>
          <w:szCs w:val="28"/>
        </w:rPr>
        <w:t xml:space="preserve">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082F50" w:rsidRPr="00082F50" w:rsidRDefault="00797E57" w:rsidP="00082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2F50" w:rsidRPr="00082F5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52625" cy="1924050"/>
            <wp:effectExtent l="19050" t="0" r="9525" b="0"/>
            <wp:docPr id="3" name="Рисунок 2" descr="304_7992633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4_7992633_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F50" w:rsidRPr="00082F50" w:rsidRDefault="00082F50" w:rsidP="00082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F50" w:rsidRDefault="00082F50" w:rsidP="00082F50">
      <w:pPr>
        <w:shd w:val="clear" w:color="auto" w:fill="FFFFFF"/>
        <w:spacing w:line="360" w:lineRule="auto"/>
        <w:ind w:right="425" w:firstLine="670"/>
        <w:jc w:val="both"/>
        <w:rPr>
          <w:sz w:val="28"/>
          <w:szCs w:val="28"/>
        </w:rPr>
      </w:pPr>
    </w:p>
    <w:p w:rsidR="00082F50" w:rsidRDefault="00082F50" w:rsidP="00082F50">
      <w:pPr>
        <w:shd w:val="clear" w:color="auto" w:fill="FFFFFF"/>
        <w:spacing w:line="360" w:lineRule="auto"/>
        <w:ind w:right="425" w:firstLine="670"/>
        <w:jc w:val="both"/>
        <w:rPr>
          <w:sz w:val="28"/>
          <w:szCs w:val="28"/>
        </w:rPr>
      </w:pPr>
    </w:p>
    <w:p w:rsidR="00082F50" w:rsidRDefault="00082F50" w:rsidP="00082F50">
      <w:pPr>
        <w:shd w:val="clear" w:color="auto" w:fill="FFFFFF"/>
        <w:spacing w:line="360" w:lineRule="auto"/>
        <w:ind w:right="425" w:firstLine="670"/>
        <w:jc w:val="both"/>
        <w:rPr>
          <w:sz w:val="28"/>
          <w:szCs w:val="28"/>
        </w:rPr>
      </w:pPr>
    </w:p>
    <w:p w:rsidR="00C0224E" w:rsidRDefault="00C0224E"/>
    <w:sectPr w:rsidR="00C0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819"/>
    <w:multiLevelType w:val="hybridMultilevel"/>
    <w:tmpl w:val="BEC2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666A7"/>
    <w:multiLevelType w:val="hybridMultilevel"/>
    <w:tmpl w:val="9D2E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F50"/>
    <w:rsid w:val="00082F50"/>
    <w:rsid w:val="004F6F62"/>
    <w:rsid w:val="00797E57"/>
    <w:rsid w:val="00C0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82F5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82F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8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F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2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dns12</dc:creator>
  <cp:keywords/>
  <dc:description/>
  <cp:lastModifiedBy>dns12</cp:lastModifiedBy>
  <cp:revision>3</cp:revision>
  <dcterms:created xsi:type="dcterms:W3CDTF">2019-03-14T04:51:00Z</dcterms:created>
  <dcterms:modified xsi:type="dcterms:W3CDTF">2019-03-14T05:13:00Z</dcterms:modified>
</cp:coreProperties>
</file>